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Информация об уровне образования</w:t>
      </w:r>
    </w:p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Статья 64</w:t>
      </w:r>
    </w:p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ФЗ «Об образовании в РФ» «Дошкольное образование»:</w:t>
      </w:r>
    </w:p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</w:t>
      </w:r>
      <w:bookmarkStart w:id="0" w:name="_GoBack"/>
      <w:bookmarkEnd w:id="0"/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остаточного</w:t>
      </w:r>
    </w:p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для успешного освоения ими образовательных программ начального общего образования.</w:t>
      </w:r>
    </w:p>
    <w:p w:rsidR="00734261" w:rsidRPr="00B74BFD" w:rsidRDefault="00734261" w:rsidP="0073426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B74BFD">
        <w:rPr>
          <w:rFonts w:ascii="Times New Roman" w:eastAsia="Times New Roman" w:hAnsi="Times New Roman" w:cs="Times New Roman"/>
          <w:sz w:val="30"/>
          <w:szCs w:val="30"/>
          <w:lang w:eastAsia="ru-RU"/>
        </w:rPr>
        <w:t>Содержание образовательного процесса в Детском саду определяется основной образовательной программой дошкольного образования.</w:t>
      </w:r>
    </w:p>
    <w:p w:rsidR="00D51D8A" w:rsidRDefault="00D51D8A"/>
    <w:sectPr w:rsidR="00D51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261"/>
    <w:rsid w:val="00734261"/>
    <w:rsid w:val="00B74BFD"/>
    <w:rsid w:val="00D5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1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4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5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3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8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0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2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72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2022-01-22T14:28:00Z</dcterms:created>
  <dcterms:modified xsi:type="dcterms:W3CDTF">2022-01-22T14:28:00Z</dcterms:modified>
</cp:coreProperties>
</file>